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D94" w:rsidRPr="008361AE" w:rsidRDefault="008361AE" w:rsidP="008361AE">
      <w:pPr>
        <w:pStyle w:val="3"/>
        <w:jc w:val="center"/>
        <w:rPr>
          <w:rFonts w:eastAsia="Calibri"/>
          <w:sz w:val="32"/>
          <w:szCs w:val="32"/>
        </w:rPr>
      </w:pPr>
      <w:r w:rsidRPr="008361AE">
        <w:rPr>
          <w:rFonts w:eastAsia="Calibri"/>
          <w:sz w:val="32"/>
          <w:szCs w:val="32"/>
        </w:rPr>
        <w:t>АКЦИОНЕРНОЕ ОБЩЕСТВО «ЗАГАРСКАГРОМАШ»</w:t>
      </w:r>
    </w:p>
    <w:p w:rsidR="000E2D94" w:rsidRDefault="008361AE">
      <w:pPr>
        <w:widowControl/>
        <w:autoSpaceDE/>
        <w:autoSpaceDN/>
        <w:adjustRightInd/>
        <w:divId w:val="291132711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613612,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Кировкая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область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ИНН</w:t>
      </w:r>
      <w:r w:rsidR="00054CC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054CC8">
        <w:rPr>
          <w:rFonts w:ascii="Times New Roman" w:eastAsia="Calibri" w:hAnsi="Times New Roman" w:cs="Times New Roman"/>
          <w:sz w:val="24"/>
          <w:szCs w:val="24"/>
          <w:u w:val="single"/>
        </w:rPr>
        <w:t>4338000590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КПП433801001</w:t>
      </w:r>
    </w:p>
    <w:p w:rsidR="008361AE" w:rsidRPr="008361AE" w:rsidRDefault="008361AE">
      <w:pPr>
        <w:widowControl/>
        <w:autoSpaceDE/>
        <w:autoSpaceDN/>
        <w:adjustRightInd/>
        <w:divId w:val="291132711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361AE">
        <w:rPr>
          <w:rFonts w:ascii="Times New Roman" w:eastAsia="Calibri" w:hAnsi="Times New Roman" w:cs="Times New Roman"/>
          <w:sz w:val="24"/>
          <w:szCs w:val="24"/>
        </w:rPr>
        <w:t>Юрьянский</w:t>
      </w:r>
      <w:proofErr w:type="spellEnd"/>
      <w:r w:rsidRPr="008361AE">
        <w:rPr>
          <w:rFonts w:ascii="Times New Roman" w:eastAsia="Calibri" w:hAnsi="Times New Roman" w:cs="Times New Roman"/>
          <w:sz w:val="24"/>
          <w:szCs w:val="24"/>
        </w:rPr>
        <w:t xml:space="preserve"> район </w:t>
      </w:r>
      <w:proofErr w:type="spellStart"/>
      <w:r w:rsidRPr="008361AE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8361AE">
        <w:rPr>
          <w:rFonts w:ascii="Times New Roman" w:eastAsia="Calibri" w:hAnsi="Times New Roman" w:cs="Times New Roman"/>
          <w:sz w:val="24"/>
          <w:szCs w:val="24"/>
        </w:rPr>
        <w:t>.З</w:t>
      </w:r>
      <w:proofErr w:type="gramEnd"/>
      <w:r w:rsidRPr="008361AE">
        <w:rPr>
          <w:rFonts w:ascii="Times New Roman" w:eastAsia="Calibri" w:hAnsi="Times New Roman" w:cs="Times New Roman"/>
          <w:sz w:val="24"/>
          <w:szCs w:val="24"/>
        </w:rPr>
        <w:t>агарье</w:t>
      </w:r>
      <w:proofErr w:type="spellEnd"/>
      <w:r w:rsidRPr="008361A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БИК </w:t>
      </w:r>
      <w:r>
        <w:rPr>
          <w:rFonts w:ascii="Times New Roman" w:eastAsia="Calibri" w:hAnsi="Times New Roman" w:cs="Times New Roman"/>
          <w:sz w:val="24"/>
          <w:szCs w:val="24"/>
        </w:rPr>
        <w:t>043304711 ОКОНХ14711</w:t>
      </w:r>
    </w:p>
    <w:p w:rsidR="008361AE" w:rsidRPr="008361AE" w:rsidRDefault="008361AE">
      <w:pPr>
        <w:widowControl/>
        <w:autoSpaceDE/>
        <w:autoSpaceDN/>
        <w:adjustRightInd/>
        <w:divId w:val="291132711"/>
        <w:rPr>
          <w:rFonts w:ascii="Times New Roman" w:eastAsia="Calibri" w:hAnsi="Times New Roman" w:cs="Times New Roman"/>
          <w:sz w:val="24"/>
          <w:szCs w:val="24"/>
        </w:rPr>
      </w:pPr>
      <w:r w:rsidRPr="008361AE">
        <w:rPr>
          <w:rFonts w:ascii="Times New Roman" w:eastAsia="Calibri" w:hAnsi="Times New Roman" w:cs="Times New Roman"/>
          <w:sz w:val="24"/>
          <w:szCs w:val="24"/>
        </w:rPr>
        <w:t>ул</w:t>
      </w:r>
      <w:proofErr w:type="gramStart"/>
      <w:r w:rsidRPr="008361AE">
        <w:rPr>
          <w:rFonts w:ascii="Times New Roman" w:eastAsia="Calibri" w:hAnsi="Times New Roman" w:cs="Times New Roman"/>
          <w:sz w:val="24"/>
          <w:szCs w:val="24"/>
        </w:rPr>
        <w:t>.К</w:t>
      </w:r>
      <w:proofErr w:type="gramEnd"/>
      <w:r w:rsidRPr="008361AE">
        <w:rPr>
          <w:rFonts w:ascii="Times New Roman" w:eastAsia="Calibri" w:hAnsi="Times New Roman" w:cs="Times New Roman"/>
          <w:sz w:val="24"/>
          <w:szCs w:val="24"/>
        </w:rPr>
        <w:t>ирова, 2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сч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40702810500000001371</w:t>
      </w:r>
    </w:p>
    <w:p w:rsidR="008361AE" w:rsidRDefault="008361AE" w:rsidP="008361AE">
      <w:pPr>
        <w:widowControl/>
        <w:autoSpaceDE/>
        <w:autoSpaceDN/>
        <w:adjustRightInd/>
        <w:divId w:val="291132711"/>
        <w:rPr>
          <w:rFonts w:ascii="Times New Roman" w:eastAsia="Calibri" w:hAnsi="Times New Roman" w:cs="Times New Roman"/>
          <w:sz w:val="24"/>
          <w:szCs w:val="24"/>
        </w:rPr>
      </w:pPr>
      <w:r w:rsidRPr="008361AE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8361AE">
        <w:rPr>
          <w:rFonts w:ascii="Times New Roman" w:eastAsia="Calibri" w:hAnsi="Times New Roman" w:cs="Times New Roman"/>
          <w:sz w:val="24"/>
          <w:szCs w:val="24"/>
        </w:rPr>
        <w:t>-</w:t>
      </w:r>
      <w:r w:rsidRPr="008361AE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8361A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hyperlink r:id="rId5" w:history="1">
        <w:r w:rsidRPr="00DA4AE2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oao</w:t>
        </w:r>
        <w:r w:rsidRPr="008361AE">
          <w:rPr>
            <w:rStyle w:val="a3"/>
            <w:rFonts w:ascii="Times New Roman" w:eastAsia="Calibri" w:hAnsi="Times New Roman" w:cs="Times New Roman"/>
            <w:sz w:val="24"/>
            <w:szCs w:val="24"/>
          </w:rPr>
          <w:t>.</w:t>
        </w:r>
        <w:r w:rsidRPr="00DA4AE2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agro</w:t>
        </w:r>
        <w:r w:rsidRPr="008361AE">
          <w:rPr>
            <w:rStyle w:val="a3"/>
            <w:rFonts w:ascii="Times New Roman" w:eastAsia="Calibri" w:hAnsi="Times New Roman" w:cs="Times New Roman"/>
            <w:sz w:val="24"/>
            <w:szCs w:val="24"/>
          </w:rPr>
          <w:t>2010@</w:t>
        </w:r>
        <w:r w:rsidRPr="00DA4AE2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yandex</w:t>
        </w:r>
        <w:r w:rsidRPr="008361AE">
          <w:rPr>
            <w:rStyle w:val="a3"/>
            <w:rFonts w:ascii="Times New Roman" w:eastAsia="Calibri" w:hAnsi="Times New Roman" w:cs="Times New Roman"/>
            <w:sz w:val="24"/>
            <w:szCs w:val="24"/>
          </w:rPr>
          <w:t>.</w:t>
        </w:r>
        <w:r w:rsidRPr="00DA4AE2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в АО КБ «Хлынов» г.Киров</w:t>
      </w:r>
    </w:p>
    <w:p w:rsidR="008361AE" w:rsidRDefault="008361AE" w:rsidP="008361AE">
      <w:pPr>
        <w:widowControl/>
        <w:autoSpaceDE/>
        <w:autoSpaceDN/>
        <w:adjustRightInd/>
        <w:divId w:val="29113271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Тел. (883366) 6-05-66                                         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/с 3010180100000000711</w:t>
      </w:r>
    </w:p>
    <w:p w:rsidR="008361AE" w:rsidRPr="008361AE" w:rsidRDefault="008361AE" w:rsidP="008361AE">
      <w:pPr>
        <w:widowControl/>
        <w:autoSpaceDE/>
        <w:autoSpaceDN/>
        <w:adjustRightInd/>
        <w:divId w:val="29113271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_____________________________________________________________________________ </w:t>
      </w:r>
    </w:p>
    <w:p w:rsidR="008361AE" w:rsidRDefault="008361AE">
      <w:pPr>
        <w:widowControl/>
        <w:autoSpaceDE/>
        <w:autoSpaceDN/>
        <w:adjustRightInd/>
        <w:divId w:val="291132711"/>
        <w:rPr>
          <w:rFonts w:ascii="Times New Roman" w:eastAsia="Calibri" w:hAnsi="Times New Roman" w:cs="Times New Roman"/>
          <w:sz w:val="24"/>
          <w:szCs w:val="24"/>
        </w:rPr>
      </w:pPr>
    </w:p>
    <w:p w:rsidR="008361AE" w:rsidRDefault="008361AE">
      <w:pPr>
        <w:widowControl/>
        <w:autoSpaceDE/>
        <w:autoSpaceDN/>
        <w:adjustRightInd/>
        <w:divId w:val="291132711"/>
        <w:rPr>
          <w:rFonts w:ascii="Times New Roman" w:eastAsia="Calibri" w:hAnsi="Times New Roman" w:cs="Times New Roman"/>
          <w:sz w:val="24"/>
          <w:szCs w:val="24"/>
        </w:rPr>
      </w:pPr>
    </w:p>
    <w:p w:rsidR="008361AE" w:rsidRDefault="008361AE" w:rsidP="008361AE">
      <w:pPr>
        <w:widowControl/>
        <w:autoSpaceDE/>
        <w:autoSpaceDN/>
        <w:adjustRightInd/>
        <w:jc w:val="center"/>
        <w:divId w:val="29113271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СООБЩЕНИЕ</w:t>
      </w:r>
    </w:p>
    <w:p w:rsidR="008361AE" w:rsidRDefault="008361AE" w:rsidP="008361AE">
      <w:pPr>
        <w:widowControl/>
        <w:autoSpaceDE/>
        <w:autoSpaceDN/>
        <w:adjustRightInd/>
        <w:jc w:val="center"/>
        <w:divId w:val="29113271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о проведении внеочередного общего собрания акционеров</w:t>
      </w:r>
    </w:p>
    <w:p w:rsidR="008361AE" w:rsidRPr="008361AE" w:rsidRDefault="008361AE">
      <w:pPr>
        <w:widowControl/>
        <w:autoSpaceDE/>
        <w:autoSpaceDN/>
        <w:adjustRightInd/>
        <w:divId w:val="291132711"/>
        <w:rPr>
          <w:rFonts w:ascii="Times New Roman" w:eastAsia="Calibri" w:hAnsi="Times New Roman" w:cs="Times New Roman"/>
          <w:sz w:val="24"/>
          <w:szCs w:val="24"/>
        </w:rPr>
      </w:pPr>
    </w:p>
    <w:p w:rsidR="000E2D94" w:rsidRPr="008361AE" w:rsidRDefault="00054CC8" w:rsidP="008361AE">
      <w:pPr>
        <w:widowControl/>
        <w:autoSpaceDE/>
        <w:autoSpaceDN/>
        <w:adjustRightInd/>
        <w:jc w:val="center"/>
        <w:divId w:val="1364358609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361AE">
        <w:rPr>
          <w:rFonts w:ascii="Times New Roman" w:eastAsia="Calibri" w:hAnsi="Times New Roman" w:cs="Times New Roman"/>
          <w:b/>
          <w:sz w:val="24"/>
          <w:szCs w:val="24"/>
          <w:u w:val="single"/>
        </w:rPr>
        <w:t>Акционерное общество "</w:t>
      </w:r>
      <w:proofErr w:type="spellStart"/>
      <w:r w:rsidRPr="008361AE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Загарское</w:t>
      </w:r>
      <w:proofErr w:type="spellEnd"/>
      <w:r w:rsidRPr="008361A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специализированное предприятие по изготовлению машин и нестандартного оборудования"</w:t>
      </w:r>
      <w:r w:rsidR="008361AE" w:rsidRPr="008361A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(АО «</w:t>
      </w:r>
      <w:proofErr w:type="spellStart"/>
      <w:r w:rsidR="008361AE" w:rsidRPr="008361AE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Загарскагромаш</w:t>
      </w:r>
      <w:proofErr w:type="spellEnd"/>
      <w:r w:rsidR="008361AE" w:rsidRPr="008361AE">
        <w:rPr>
          <w:rFonts w:ascii="Times New Roman" w:eastAsia="Calibri" w:hAnsi="Times New Roman" w:cs="Times New Roman"/>
          <w:b/>
          <w:sz w:val="24"/>
          <w:szCs w:val="24"/>
          <w:u w:val="single"/>
        </w:rPr>
        <w:t>»)</w:t>
      </w:r>
    </w:p>
    <w:p w:rsidR="008361AE" w:rsidRDefault="008361AE" w:rsidP="008361AE">
      <w:pPr>
        <w:widowControl/>
        <w:autoSpaceDE/>
        <w:autoSpaceDN/>
        <w:adjustRightInd/>
        <w:jc w:val="center"/>
        <w:divId w:val="1364358609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Кировская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u w:val="single"/>
        </w:rPr>
        <w:t>Юрьянский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район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u w:val="single"/>
        </w:rPr>
        <w:t>с</w:t>
      </w:r>
      <w:proofErr w:type="gramStart"/>
      <w:r>
        <w:rPr>
          <w:rFonts w:ascii="Times New Roman" w:eastAsia="Calibri" w:hAnsi="Times New Roman" w:cs="Times New Roman"/>
          <w:sz w:val="24"/>
          <w:szCs w:val="24"/>
          <w:u w:val="single"/>
        </w:rPr>
        <w:t>.З</w:t>
      </w:r>
      <w:proofErr w:type="gramEnd"/>
      <w:r>
        <w:rPr>
          <w:rFonts w:ascii="Times New Roman" w:eastAsia="Calibri" w:hAnsi="Times New Roman" w:cs="Times New Roman"/>
          <w:sz w:val="24"/>
          <w:szCs w:val="24"/>
          <w:u w:val="single"/>
        </w:rPr>
        <w:t>агарье</w:t>
      </w:r>
      <w:proofErr w:type="spellEnd"/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ул.Кирова, 2</w:t>
      </w:r>
    </w:p>
    <w:p w:rsidR="0037419B" w:rsidRDefault="0037419B" w:rsidP="008361AE">
      <w:pPr>
        <w:widowControl/>
        <w:autoSpaceDE/>
        <w:autoSpaceDN/>
        <w:adjustRightInd/>
        <w:jc w:val="center"/>
        <w:divId w:val="1364358609"/>
        <w:rPr>
          <w:rFonts w:ascii="Times New Roman" w:eastAsia="Calibri" w:hAnsi="Times New Roman" w:cs="Times New Roman"/>
          <w:sz w:val="24"/>
          <w:szCs w:val="24"/>
        </w:rPr>
      </w:pPr>
    </w:p>
    <w:p w:rsidR="008361AE" w:rsidRDefault="008361AE" w:rsidP="0037419B">
      <w:pPr>
        <w:pStyle w:val="3"/>
        <w:spacing w:before="0" w:beforeAutospacing="0" w:after="0" w:afterAutospacing="0"/>
        <w:rPr>
          <w:rFonts w:eastAsia="Calibri"/>
          <w:b w:val="0"/>
          <w:sz w:val="24"/>
          <w:szCs w:val="24"/>
        </w:rPr>
      </w:pPr>
      <w:r>
        <w:rPr>
          <w:rFonts w:eastAsia="Calibri"/>
          <w:color w:val="004AB0"/>
          <w:sz w:val="32"/>
          <w:szCs w:val="32"/>
        </w:rPr>
        <w:tab/>
      </w:r>
      <w:r w:rsidRPr="008361AE">
        <w:rPr>
          <w:rFonts w:eastAsia="Calibri"/>
          <w:b w:val="0"/>
          <w:sz w:val="24"/>
          <w:szCs w:val="24"/>
        </w:rPr>
        <w:t>Приглашаем акционеров</w:t>
      </w:r>
      <w:r>
        <w:rPr>
          <w:rFonts w:eastAsia="Calibri"/>
          <w:b w:val="0"/>
          <w:sz w:val="24"/>
          <w:szCs w:val="24"/>
        </w:rPr>
        <w:t xml:space="preserve"> принять участие во внеочередном  общем собрании акционеров АО «</w:t>
      </w:r>
      <w:proofErr w:type="spellStart"/>
      <w:r>
        <w:rPr>
          <w:rFonts w:eastAsia="Calibri"/>
          <w:b w:val="0"/>
          <w:sz w:val="24"/>
          <w:szCs w:val="24"/>
        </w:rPr>
        <w:t>Загарскагромаш</w:t>
      </w:r>
      <w:proofErr w:type="spellEnd"/>
      <w:r>
        <w:rPr>
          <w:rFonts w:eastAsia="Calibri"/>
          <w:b w:val="0"/>
          <w:sz w:val="24"/>
          <w:szCs w:val="24"/>
        </w:rPr>
        <w:t>».</w:t>
      </w:r>
    </w:p>
    <w:p w:rsidR="0037419B" w:rsidRDefault="0037419B" w:rsidP="0037419B">
      <w:pPr>
        <w:pStyle w:val="3"/>
        <w:spacing w:before="0" w:beforeAutospacing="0" w:after="0" w:afterAutospacing="0"/>
        <w:rPr>
          <w:rFonts w:eastAsia="Calibri"/>
          <w:b w:val="0"/>
          <w:sz w:val="24"/>
          <w:szCs w:val="24"/>
        </w:rPr>
      </w:pPr>
    </w:p>
    <w:p w:rsidR="008361AE" w:rsidRDefault="008361AE" w:rsidP="0037419B">
      <w:pPr>
        <w:pStyle w:val="3"/>
        <w:spacing w:before="0" w:beforeAutospacing="0" w:after="0" w:afterAutospacing="0"/>
        <w:rPr>
          <w:rFonts w:eastAsia="Calibri"/>
          <w:b w:val="0"/>
          <w:sz w:val="24"/>
          <w:szCs w:val="24"/>
        </w:rPr>
      </w:pPr>
      <w:r>
        <w:rPr>
          <w:rFonts w:eastAsia="Calibri"/>
          <w:b w:val="0"/>
          <w:sz w:val="24"/>
          <w:szCs w:val="24"/>
        </w:rPr>
        <w:t>Дата собрани</w:t>
      </w:r>
      <w:proofErr w:type="gramStart"/>
      <w:r>
        <w:rPr>
          <w:rFonts w:eastAsia="Calibri"/>
          <w:b w:val="0"/>
          <w:sz w:val="24"/>
          <w:szCs w:val="24"/>
        </w:rPr>
        <w:t>я(</w:t>
      </w:r>
      <w:proofErr w:type="gramEnd"/>
      <w:r>
        <w:rPr>
          <w:rFonts w:eastAsia="Calibri"/>
          <w:b w:val="0"/>
          <w:sz w:val="24"/>
          <w:szCs w:val="24"/>
        </w:rPr>
        <w:t xml:space="preserve">дата окончания приема бюллетеней) – </w:t>
      </w:r>
      <w:r w:rsidRPr="0037419B">
        <w:rPr>
          <w:rFonts w:eastAsia="Calibri"/>
          <w:sz w:val="24"/>
          <w:szCs w:val="24"/>
        </w:rPr>
        <w:t>07 августа 2024 года</w:t>
      </w:r>
    </w:p>
    <w:p w:rsidR="0037419B" w:rsidRDefault="008361AE" w:rsidP="0037419B">
      <w:pPr>
        <w:pStyle w:val="3"/>
        <w:spacing w:before="0" w:beforeAutospacing="0" w:after="0" w:afterAutospacing="0"/>
        <w:rPr>
          <w:b w:val="0"/>
          <w:sz w:val="24"/>
          <w:szCs w:val="24"/>
        </w:rPr>
      </w:pPr>
      <w:r w:rsidRPr="008361AE">
        <w:rPr>
          <w:b w:val="0"/>
          <w:sz w:val="24"/>
          <w:szCs w:val="24"/>
        </w:rPr>
        <w:t xml:space="preserve">Форма проведения собрания - заочное голосование путем направлением бюллетеней для голосования до проведения общего собрания акционеров. </w:t>
      </w:r>
    </w:p>
    <w:p w:rsidR="0037419B" w:rsidRDefault="008361AE" w:rsidP="0037419B">
      <w:pPr>
        <w:pStyle w:val="3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8361AE">
        <w:rPr>
          <w:b w:val="0"/>
          <w:sz w:val="24"/>
          <w:szCs w:val="24"/>
        </w:rPr>
        <w:t>В собрании имеет право участия акц</w:t>
      </w:r>
      <w:r w:rsidR="0037419B">
        <w:rPr>
          <w:b w:val="0"/>
          <w:sz w:val="24"/>
          <w:szCs w:val="24"/>
        </w:rPr>
        <w:t xml:space="preserve">ионеры владельцы обыкновенных и   </w:t>
      </w:r>
      <w:r w:rsidRPr="008361AE">
        <w:rPr>
          <w:b w:val="0"/>
          <w:sz w:val="24"/>
          <w:szCs w:val="24"/>
        </w:rPr>
        <w:t xml:space="preserve">привилегированных акций общества по состоянию на </w:t>
      </w:r>
      <w:r w:rsidR="0037419B">
        <w:rPr>
          <w:b w:val="0"/>
          <w:sz w:val="24"/>
          <w:szCs w:val="24"/>
        </w:rPr>
        <w:t>15.07</w:t>
      </w:r>
      <w:r w:rsidRPr="008361AE">
        <w:rPr>
          <w:b w:val="0"/>
          <w:sz w:val="24"/>
          <w:szCs w:val="24"/>
        </w:rPr>
        <w:t xml:space="preserve">.2024. </w:t>
      </w:r>
    </w:p>
    <w:p w:rsidR="0037419B" w:rsidRDefault="008361AE" w:rsidP="0037419B">
      <w:pPr>
        <w:pStyle w:val="3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8361AE">
        <w:rPr>
          <w:b w:val="0"/>
          <w:sz w:val="24"/>
          <w:szCs w:val="24"/>
        </w:rPr>
        <w:t xml:space="preserve">Принявшими участие в общем собрании акционеров, в форме заочного голосования, считаются акционеры, бюллетени которых получены </w:t>
      </w:r>
      <w:r w:rsidRPr="0037419B">
        <w:rPr>
          <w:sz w:val="24"/>
          <w:szCs w:val="24"/>
          <w:u w:val="single"/>
        </w:rPr>
        <w:t>до даты окончания приема бюллетеней.</w:t>
      </w:r>
      <w:r w:rsidRPr="008361AE">
        <w:rPr>
          <w:b w:val="0"/>
          <w:sz w:val="24"/>
          <w:szCs w:val="24"/>
        </w:rPr>
        <w:t xml:space="preserve"> </w:t>
      </w:r>
    </w:p>
    <w:p w:rsidR="0037419B" w:rsidRDefault="008361AE" w:rsidP="0037419B">
      <w:pPr>
        <w:pStyle w:val="3"/>
        <w:spacing w:before="0" w:beforeAutospacing="0" w:after="0" w:afterAutospacing="0"/>
        <w:ind w:firstLine="708"/>
        <w:jc w:val="both"/>
        <w:rPr>
          <w:b w:val="0"/>
          <w:sz w:val="24"/>
          <w:szCs w:val="24"/>
        </w:rPr>
      </w:pPr>
      <w:r w:rsidRPr="008361AE">
        <w:rPr>
          <w:b w:val="0"/>
          <w:sz w:val="24"/>
          <w:szCs w:val="24"/>
        </w:rPr>
        <w:t xml:space="preserve">Адрес для направления заполненных бюллетеней: </w:t>
      </w:r>
      <w:r w:rsidRPr="0037419B">
        <w:rPr>
          <w:sz w:val="24"/>
          <w:szCs w:val="24"/>
        </w:rPr>
        <w:t xml:space="preserve">613612 Кировская область </w:t>
      </w:r>
      <w:proofErr w:type="spellStart"/>
      <w:r w:rsidRPr="0037419B">
        <w:rPr>
          <w:sz w:val="24"/>
          <w:szCs w:val="24"/>
        </w:rPr>
        <w:t>Юрьянский</w:t>
      </w:r>
      <w:proofErr w:type="spellEnd"/>
      <w:r w:rsidRPr="0037419B">
        <w:rPr>
          <w:sz w:val="24"/>
          <w:szCs w:val="24"/>
        </w:rPr>
        <w:t xml:space="preserve"> район </w:t>
      </w:r>
      <w:proofErr w:type="spellStart"/>
      <w:r w:rsidRPr="0037419B">
        <w:rPr>
          <w:sz w:val="24"/>
          <w:szCs w:val="24"/>
        </w:rPr>
        <w:t>с</w:t>
      </w:r>
      <w:proofErr w:type="gramStart"/>
      <w:r w:rsidRPr="0037419B">
        <w:rPr>
          <w:sz w:val="24"/>
          <w:szCs w:val="24"/>
        </w:rPr>
        <w:t>.З</w:t>
      </w:r>
      <w:proofErr w:type="gramEnd"/>
      <w:r w:rsidRPr="0037419B">
        <w:rPr>
          <w:sz w:val="24"/>
          <w:szCs w:val="24"/>
        </w:rPr>
        <w:t>агарье</w:t>
      </w:r>
      <w:proofErr w:type="spellEnd"/>
      <w:r w:rsidRPr="0037419B">
        <w:rPr>
          <w:sz w:val="24"/>
          <w:szCs w:val="24"/>
        </w:rPr>
        <w:t xml:space="preserve"> ул.Кирова, 2 </w:t>
      </w:r>
    </w:p>
    <w:p w:rsidR="0037419B" w:rsidRDefault="0037419B" w:rsidP="0037419B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37419B" w:rsidRPr="0037419B" w:rsidRDefault="008361AE" w:rsidP="0037419B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37419B">
        <w:rPr>
          <w:sz w:val="24"/>
          <w:szCs w:val="24"/>
        </w:rPr>
        <w:t>Повестка дня:</w:t>
      </w:r>
    </w:p>
    <w:p w:rsidR="0037419B" w:rsidRDefault="0037419B" w:rsidP="0037419B">
      <w:pPr>
        <w:pStyle w:val="3"/>
        <w:numPr>
          <w:ilvl w:val="0"/>
          <w:numId w:val="3"/>
        </w:numPr>
        <w:spacing w:before="0" w:beforeAutospacing="0"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Внесение изменений в  </w:t>
      </w:r>
      <w:r w:rsidR="008361AE" w:rsidRPr="008361AE">
        <w:rPr>
          <w:b w:val="0"/>
          <w:sz w:val="24"/>
          <w:szCs w:val="24"/>
        </w:rPr>
        <w:t>Устав</w:t>
      </w:r>
      <w:r>
        <w:rPr>
          <w:b w:val="0"/>
          <w:sz w:val="24"/>
          <w:szCs w:val="24"/>
        </w:rPr>
        <w:t xml:space="preserve"> акционерного </w:t>
      </w:r>
      <w:r w:rsidR="008361AE" w:rsidRPr="008361AE">
        <w:rPr>
          <w:b w:val="0"/>
          <w:sz w:val="24"/>
          <w:szCs w:val="24"/>
        </w:rPr>
        <w:t xml:space="preserve"> обществ</w:t>
      </w:r>
      <w:r>
        <w:rPr>
          <w:b w:val="0"/>
          <w:sz w:val="24"/>
          <w:szCs w:val="24"/>
        </w:rPr>
        <w:t>а (в связи с предписанием Банка России).</w:t>
      </w:r>
    </w:p>
    <w:p w:rsidR="0037419B" w:rsidRDefault="0037419B" w:rsidP="0037419B">
      <w:pPr>
        <w:pStyle w:val="3"/>
        <w:spacing w:before="0" w:beforeAutospacing="0" w:after="0" w:afterAutospacing="0"/>
        <w:ind w:left="720"/>
        <w:rPr>
          <w:b w:val="0"/>
          <w:sz w:val="24"/>
          <w:szCs w:val="24"/>
        </w:rPr>
      </w:pPr>
    </w:p>
    <w:p w:rsidR="0037419B" w:rsidRPr="0037419B" w:rsidRDefault="008361AE" w:rsidP="0037419B">
      <w:pPr>
        <w:pStyle w:val="3"/>
        <w:spacing w:before="0" w:beforeAutospacing="0" w:after="0" w:afterAutospacing="0"/>
        <w:rPr>
          <w:b w:val="0"/>
          <w:sz w:val="22"/>
          <w:szCs w:val="22"/>
        </w:rPr>
      </w:pPr>
      <w:r w:rsidRPr="0037419B">
        <w:rPr>
          <w:b w:val="0"/>
          <w:sz w:val="22"/>
          <w:szCs w:val="22"/>
        </w:rPr>
        <w:t xml:space="preserve">С информацией (материалами), подлежащей предоставлению лицам, имеющим право на участие в общем собрании акционеров, при подготовке к проведению </w:t>
      </w:r>
      <w:r w:rsidR="0037419B" w:rsidRPr="0037419B">
        <w:rPr>
          <w:b w:val="0"/>
          <w:sz w:val="22"/>
          <w:szCs w:val="22"/>
        </w:rPr>
        <w:t xml:space="preserve">внеочередного </w:t>
      </w:r>
      <w:r w:rsidRPr="0037419B">
        <w:rPr>
          <w:b w:val="0"/>
          <w:sz w:val="22"/>
          <w:szCs w:val="22"/>
        </w:rPr>
        <w:t>общего собрания акционеров, можно ознакомиться по адресу:</w:t>
      </w:r>
    </w:p>
    <w:p w:rsidR="0037419B" w:rsidRDefault="008361AE" w:rsidP="0037419B">
      <w:pPr>
        <w:pStyle w:val="3"/>
        <w:spacing w:before="0" w:beforeAutospacing="0" w:after="0" w:afterAutospacing="0"/>
        <w:jc w:val="center"/>
        <w:rPr>
          <w:b w:val="0"/>
          <w:sz w:val="22"/>
          <w:szCs w:val="22"/>
        </w:rPr>
      </w:pPr>
      <w:r w:rsidRPr="0037419B">
        <w:rPr>
          <w:b w:val="0"/>
          <w:sz w:val="22"/>
          <w:szCs w:val="22"/>
        </w:rPr>
        <w:t xml:space="preserve">Кировская область </w:t>
      </w:r>
      <w:proofErr w:type="spellStart"/>
      <w:r w:rsidRPr="0037419B">
        <w:rPr>
          <w:b w:val="0"/>
          <w:sz w:val="22"/>
          <w:szCs w:val="22"/>
        </w:rPr>
        <w:t>Юрьянский</w:t>
      </w:r>
      <w:proofErr w:type="spellEnd"/>
      <w:r w:rsidRPr="0037419B">
        <w:rPr>
          <w:b w:val="0"/>
          <w:sz w:val="22"/>
          <w:szCs w:val="22"/>
        </w:rPr>
        <w:t xml:space="preserve"> район </w:t>
      </w:r>
      <w:proofErr w:type="spellStart"/>
      <w:r w:rsidRPr="0037419B">
        <w:rPr>
          <w:b w:val="0"/>
          <w:sz w:val="22"/>
          <w:szCs w:val="22"/>
        </w:rPr>
        <w:t>с</w:t>
      </w:r>
      <w:proofErr w:type="gramStart"/>
      <w:r w:rsidRPr="0037419B">
        <w:rPr>
          <w:b w:val="0"/>
          <w:sz w:val="22"/>
          <w:szCs w:val="22"/>
        </w:rPr>
        <w:t>.З</w:t>
      </w:r>
      <w:proofErr w:type="gramEnd"/>
      <w:r w:rsidRPr="0037419B">
        <w:rPr>
          <w:b w:val="0"/>
          <w:sz w:val="22"/>
          <w:szCs w:val="22"/>
        </w:rPr>
        <w:t>агарье</w:t>
      </w:r>
      <w:proofErr w:type="spellEnd"/>
      <w:r w:rsidRPr="0037419B">
        <w:rPr>
          <w:b w:val="0"/>
          <w:sz w:val="22"/>
          <w:szCs w:val="22"/>
        </w:rPr>
        <w:t xml:space="preserve"> ул. Кирова д.2</w:t>
      </w:r>
    </w:p>
    <w:p w:rsidR="0037419B" w:rsidRPr="0037419B" w:rsidRDefault="0037419B" w:rsidP="0037419B">
      <w:pPr>
        <w:pStyle w:val="3"/>
        <w:spacing w:before="0" w:beforeAutospacing="0" w:after="0" w:afterAutospacing="0"/>
        <w:jc w:val="center"/>
        <w:rPr>
          <w:b w:val="0"/>
          <w:sz w:val="22"/>
          <w:szCs w:val="22"/>
        </w:rPr>
      </w:pPr>
    </w:p>
    <w:p w:rsidR="0037419B" w:rsidRDefault="008361AE" w:rsidP="0037419B">
      <w:pPr>
        <w:pStyle w:val="3"/>
        <w:spacing w:before="0" w:beforeAutospacing="0" w:after="0" w:afterAutospacing="0"/>
        <w:rPr>
          <w:b w:val="0"/>
          <w:sz w:val="24"/>
          <w:szCs w:val="24"/>
        </w:rPr>
      </w:pPr>
      <w:r w:rsidRPr="008361AE">
        <w:rPr>
          <w:b w:val="0"/>
          <w:sz w:val="24"/>
          <w:szCs w:val="24"/>
        </w:rPr>
        <w:t>для представителя акционера необходимо представить доверенность на передачу Вам другими акционерами права голосовать на собрании.</w:t>
      </w:r>
    </w:p>
    <w:p w:rsidR="0037419B" w:rsidRDefault="0037419B" w:rsidP="0037419B">
      <w:pPr>
        <w:pStyle w:val="3"/>
        <w:spacing w:before="0" w:beforeAutospacing="0" w:after="0" w:afterAutospacing="0"/>
        <w:rPr>
          <w:b w:val="0"/>
          <w:sz w:val="24"/>
          <w:szCs w:val="24"/>
        </w:rPr>
      </w:pPr>
    </w:p>
    <w:p w:rsidR="0037419B" w:rsidRDefault="008361AE" w:rsidP="0037419B">
      <w:pPr>
        <w:pStyle w:val="3"/>
        <w:spacing w:before="0" w:beforeAutospacing="0" w:after="0" w:afterAutospacing="0"/>
        <w:jc w:val="right"/>
        <w:rPr>
          <w:b w:val="0"/>
          <w:sz w:val="24"/>
          <w:szCs w:val="24"/>
        </w:rPr>
      </w:pPr>
      <w:r w:rsidRPr="008361AE">
        <w:rPr>
          <w:b w:val="0"/>
          <w:sz w:val="24"/>
          <w:szCs w:val="24"/>
        </w:rPr>
        <w:t xml:space="preserve"> Наблюдательный совет (Совет директоров) АО «</w:t>
      </w:r>
      <w:proofErr w:type="spellStart"/>
      <w:r w:rsidRPr="008361AE">
        <w:rPr>
          <w:b w:val="0"/>
          <w:sz w:val="24"/>
          <w:szCs w:val="24"/>
        </w:rPr>
        <w:t>Загарскагромаш</w:t>
      </w:r>
      <w:proofErr w:type="spellEnd"/>
      <w:r w:rsidRPr="008361AE">
        <w:rPr>
          <w:b w:val="0"/>
          <w:sz w:val="24"/>
          <w:szCs w:val="24"/>
        </w:rPr>
        <w:t xml:space="preserve">» </w:t>
      </w:r>
    </w:p>
    <w:p w:rsidR="0037419B" w:rsidRDefault="0037419B" w:rsidP="0037419B">
      <w:pPr>
        <w:pStyle w:val="3"/>
        <w:jc w:val="center"/>
        <w:rPr>
          <w:b w:val="0"/>
          <w:sz w:val="24"/>
          <w:szCs w:val="24"/>
        </w:rPr>
      </w:pPr>
    </w:p>
    <w:p w:rsidR="006D718B" w:rsidRPr="008361AE" w:rsidRDefault="006D718B">
      <w:pPr>
        <w:widowControl/>
        <w:autoSpaceDE/>
        <w:autoSpaceDN/>
        <w:adjustRightInd/>
        <w:spacing w:after="240"/>
        <w:rPr>
          <w:rFonts w:ascii="Times New Roman" w:eastAsia="Calibri" w:hAnsi="Times New Roman" w:cs="Times New Roman"/>
          <w:i/>
          <w:sz w:val="24"/>
          <w:szCs w:val="24"/>
        </w:rPr>
      </w:pPr>
    </w:p>
    <w:sectPr w:rsidR="006D718B" w:rsidRPr="008361AE" w:rsidSect="000E2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77F66"/>
    <w:multiLevelType w:val="multilevel"/>
    <w:tmpl w:val="8B7ED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EA49E8"/>
    <w:multiLevelType w:val="hybridMultilevel"/>
    <w:tmpl w:val="B822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1D1A9D"/>
    <w:multiLevelType w:val="multilevel"/>
    <w:tmpl w:val="B366E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EB3F9B"/>
    <w:multiLevelType w:val="hybridMultilevel"/>
    <w:tmpl w:val="B822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oNotHyphenateCaps/>
  <w:drawingGridHorizontalSpacing w:val="0"/>
  <w:drawingGridVerticalSpacing w:val="0"/>
  <w:characterSpacingControl w:val="doNotCompress"/>
  <w:compat/>
  <w:rsids>
    <w:rsidRoot w:val="008361AE"/>
    <w:rsid w:val="00054CC8"/>
    <w:rsid w:val="000E2D94"/>
    <w:rsid w:val="0037419B"/>
    <w:rsid w:val="006D718B"/>
    <w:rsid w:val="008361AE"/>
    <w:rsid w:val="00957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D9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3">
    <w:name w:val="heading 3"/>
    <w:basedOn w:val="a"/>
    <w:link w:val="30"/>
    <w:uiPriority w:val="9"/>
    <w:unhideWhenUsed/>
    <w:qFormat/>
    <w:rsid w:val="000E2D94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eastAsiaTheme="minorEastAsia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E2D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E2D94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0E2D9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mall">
    <w:name w:val="small"/>
    <w:uiPriority w:val="99"/>
    <w:semiHidden/>
    <w:rsid w:val="000E2D94"/>
    <w:rPr>
      <w:rFonts w:ascii="Verdana" w:eastAsia="Times New Roman" w:hAnsi="Verdana"/>
      <w:sz w:val="2"/>
      <w:szCs w:val="2"/>
    </w:rPr>
  </w:style>
  <w:style w:type="paragraph" w:styleId="a6">
    <w:name w:val="annotation text"/>
    <w:basedOn w:val="a"/>
    <w:link w:val="a7"/>
    <w:uiPriority w:val="99"/>
    <w:semiHidden/>
    <w:unhideWhenUsed/>
    <w:rsid w:val="000E2D94"/>
    <w:rPr>
      <w:rFonts w:cs="Times New Roman"/>
    </w:rPr>
  </w:style>
  <w:style w:type="character" w:customStyle="1" w:styleId="a7">
    <w:name w:val="Текст примечания Знак"/>
    <w:link w:val="a6"/>
    <w:uiPriority w:val="99"/>
    <w:semiHidden/>
    <w:locked/>
    <w:rsid w:val="000E2D94"/>
    <w:rPr>
      <w:rFonts w:ascii="Arial" w:eastAsia="Times New Roman" w:hAnsi="Arial" w:cs="Arial" w:hint="default"/>
    </w:rPr>
  </w:style>
  <w:style w:type="paragraph" w:styleId="a8">
    <w:name w:val="header"/>
    <w:basedOn w:val="a"/>
    <w:link w:val="a9"/>
    <w:uiPriority w:val="99"/>
    <w:semiHidden/>
    <w:unhideWhenUsed/>
    <w:rsid w:val="000E2D9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9">
    <w:name w:val="Верхний колонтитул Знак"/>
    <w:link w:val="a8"/>
    <w:uiPriority w:val="99"/>
    <w:semiHidden/>
    <w:locked/>
    <w:rsid w:val="000E2D94"/>
    <w:rPr>
      <w:rFonts w:ascii="Arial" w:eastAsia="Times New Roman" w:hAnsi="Arial" w:cs="Arial" w:hint="default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E2D9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b">
    <w:name w:val="Нижний колонтитул Знак"/>
    <w:link w:val="aa"/>
    <w:uiPriority w:val="99"/>
    <w:semiHidden/>
    <w:locked/>
    <w:rsid w:val="000E2D94"/>
    <w:rPr>
      <w:rFonts w:ascii="Arial" w:eastAsia="Times New Roman" w:hAnsi="Arial" w:cs="Arial" w:hint="default"/>
      <w:sz w:val="20"/>
      <w:szCs w:val="20"/>
      <w:lang w:eastAsia="ru-RU"/>
    </w:rPr>
  </w:style>
  <w:style w:type="paragraph" w:styleId="ac">
    <w:name w:val="annotation subject"/>
    <w:basedOn w:val="a6"/>
    <w:next w:val="a6"/>
    <w:link w:val="ad"/>
    <w:uiPriority w:val="99"/>
    <w:semiHidden/>
    <w:unhideWhenUsed/>
    <w:rsid w:val="000E2D94"/>
    <w:rPr>
      <w:b/>
      <w:bCs/>
    </w:rPr>
  </w:style>
  <w:style w:type="character" w:customStyle="1" w:styleId="ad">
    <w:name w:val="Тема примечания Знак"/>
    <w:link w:val="ac"/>
    <w:uiPriority w:val="99"/>
    <w:semiHidden/>
    <w:locked/>
    <w:rsid w:val="000E2D94"/>
    <w:rPr>
      <w:rFonts w:ascii="Arial" w:eastAsia="Times New Roman" w:hAnsi="Arial" w:cs="Arial" w:hint="default"/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0E2D94"/>
    <w:rPr>
      <w:rFonts w:ascii="Tahoma" w:hAnsi="Tahoma" w:cs="Times New Roman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0E2D94"/>
    <w:rPr>
      <w:rFonts w:ascii="Tahoma" w:eastAsia="Times New Roman" w:hAnsi="Tahoma" w:cs="Tahoma" w:hint="default"/>
      <w:sz w:val="16"/>
      <w:szCs w:val="16"/>
      <w:lang w:eastAsia="ru-RU"/>
    </w:rPr>
  </w:style>
  <w:style w:type="paragraph" w:styleId="af0">
    <w:name w:val="List Paragraph"/>
    <w:basedOn w:val="a"/>
    <w:uiPriority w:val="34"/>
    <w:semiHidden/>
    <w:qFormat/>
    <w:rsid w:val="000E2D94"/>
    <w:pPr>
      <w:ind w:left="720"/>
      <w:contextualSpacing/>
    </w:pPr>
  </w:style>
  <w:style w:type="paragraph" w:customStyle="1" w:styleId="21">
    <w:name w:val="Основной текст 21"/>
    <w:basedOn w:val="a"/>
    <w:uiPriority w:val="99"/>
    <w:semiHidden/>
    <w:rsid w:val="000E2D94"/>
    <w:pPr>
      <w:widowControl/>
      <w:suppressAutoHyphens/>
      <w:autoSpaceDE/>
      <w:autoSpaceDN/>
      <w:adjustRightInd/>
      <w:spacing w:after="120" w:line="480" w:lineRule="auto"/>
    </w:pPr>
    <w:rPr>
      <w:rFonts w:ascii="Times New Roman" w:hAnsi="Times New Roman" w:cs="Times New Roman"/>
      <w:lang w:eastAsia="zh-CN"/>
    </w:rPr>
  </w:style>
  <w:style w:type="paragraph" w:customStyle="1" w:styleId="blue">
    <w:name w:val="blue"/>
    <w:basedOn w:val="a"/>
    <w:uiPriority w:val="99"/>
    <w:semiHidden/>
    <w:rsid w:val="000E2D9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004AB0"/>
      <w:sz w:val="32"/>
      <w:szCs w:val="32"/>
    </w:rPr>
  </w:style>
  <w:style w:type="character" w:styleId="af1">
    <w:name w:val="annotation reference"/>
    <w:uiPriority w:val="99"/>
    <w:semiHidden/>
    <w:unhideWhenUsed/>
    <w:rsid w:val="000E2D94"/>
    <w:rPr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E2D9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6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1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13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5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34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32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0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7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6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82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609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948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ao.agro2010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LESNIK</dc:creator>
  <cp:lastModifiedBy>LESNIK</cp:lastModifiedBy>
  <cp:revision>2</cp:revision>
  <cp:lastPrinted>2024-07-16T11:50:00Z</cp:lastPrinted>
  <dcterms:created xsi:type="dcterms:W3CDTF">2024-07-16T11:52:00Z</dcterms:created>
  <dcterms:modified xsi:type="dcterms:W3CDTF">2024-07-16T11:52:00Z</dcterms:modified>
</cp:coreProperties>
</file>